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E0" w:rsidRPr="00D63DE0" w:rsidRDefault="00D63DE0" w:rsidP="00D63DE0">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Pr>
          <w:rFonts w:ascii="Times New Roman" w:eastAsia="Times New Roman" w:hAnsi="Times New Roman" w:cs="Times New Roman"/>
          <w:b/>
          <w:bCs/>
          <w:kern w:val="36"/>
          <w:sz w:val="48"/>
          <w:szCs w:val="48"/>
        </w:rPr>
        <w:t>Corriendo la cortina</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drawing>
          <wp:inline distT="0" distB="0" distL="0" distR="0" wp14:anchorId="6E59F909" wp14:editId="0CB3CD20">
            <wp:extent cx="6861810" cy="5144770"/>
            <wp:effectExtent l="0" t="0" r="0" b="0"/>
            <wp:docPr id="1" name="Imagen 1" descr="http://inkablinka.com/wp-content/uploads/2012/11/curtai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kablinka.com/wp-content/uploads/2012/11/curtain.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preparado esta divertida tarjeta “cortina” para que vaya con el mensaje de las Maestras Visitantes de diciembre de 2012, </w:t>
      </w:r>
      <w:hyperlink r:id="rId7" w:history="1">
        <w:r w:rsidRPr="00D63DE0">
          <w:rPr>
            <w:rStyle w:val="Hipervnculo"/>
            <w:rFonts w:ascii="Times New Roman" w:eastAsia="Times New Roman" w:hAnsi="Times New Roman" w:cs="Times New Roman"/>
            <w:sz w:val="24"/>
            <w:szCs w:val="24"/>
          </w:rPr>
          <w:t>El programa de las Maestras Visitantes, una obra de salvación</w:t>
        </w:r>
      </w:hyperlink>
      <w:r>
        <w:rPr>
          <w:rFonts w:ascii="Times New Roman" w:eastAsia="Times New Roman" w:hAnsi="Times New Roman" w:cs="Times New Roman"/>
          <w:sz w:val="24"/>
          <w:szCs w:val="24"/>
        </w:rPr>
        <w:t>. Tiene esta cita impresa en la parte delantera:</w:t>
      </w:r>
    </w:p>
    <w:p w:rsidR="00D63DE0" w:rsidRDefault="00D63DE0" w:rsidP="00D63DE0">
      <w:pPr>
        <w:spacing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sz w:val="24"/>
          <w:szCs w:val="24"/>
        </w:rPr>
        <w:t>“Ustedes van a salvar almas</w:t>
      </w:r>
      <w:r>
        <w:rPr>
          <w:rFonts w:ascii="Times New Roman" w:eastAsia="Times New Roman" w:hAnsi="Times New Roman" w:cs="Times New Roman"/>
          <w:sz w:val="24"/>
          <w:szCs w:val="24"/>
        </w:rPr>
        <w:t>”, dijo el Presidente Kimball a las maestras visitantes,</w:t>
      </w:r>
      <w:r w:rsidRPr="00D63D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D63DE0">
        <w:rPr>
          <w:rFonts w:ascii="Times New Roman" w:eastAsia="Times New Roman" w:hAnsi="Times New Roman" w:cs="Times New Roman"/>
          <w:sz w:val="24"/>
          <w:szCs w:val="24"/>
        </w:rPr>
        <w:t>y quién puede decir cuántas de las buenas personas que actualmente son activas en la Iglesia lo son a causa de que ustedes estuvieron en sus hogares y les brindaron una nueva perspectiva, una nueva comprensión</w:t>
      </w:r>
    </w:p>
    <w:p w:rsidR="00D63DE0" w:rsidRPr="00D63DE0" w:rsidRDefault="00D63DE0" w:rsidP="00D63DE0">
      <w:pPr>
        <w:spacing w:beforeAutospacing="1" w:after="100" w:afterAutospacing="1" w:line="240" w:lineRule="auto"/>
        <w:rPr>
          <w:rFonts w:ascii="Times New Roman" w:eastAsia="Times New Roman" w:hAnsi="Times New Roman" w:cs="Times New Roman"/>
          <w:sz w:val="24"/>
          <w:szCs w:val="24"/>
        </w:rPr>
      </w:pP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46CFBA0B" wp14:editId="2A211A14">
            <wp:extent cx="6861810" cy="2576195"/>
            <wp:effectExtent l="0" t="0" r="0" b="0"/>
            <wp:docPr id="2" name="Imagen 2" descr="http://inkablinka.com/wp-content/uploads/2012/11/curtainope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kablinka.com/wp-content/uploads/2012/11/curtainopen.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2576195"/>
                    </a:xfrm>
                    <a:prstGeom prst="rect">
                      <a:avLst/>
                    </a:prstGeom>
                    <a:noFill/>
                    <a:ln>
                      <a:noFill/>
                    </a:ln>
                  </pic:spPr>
                </pic:pic>
              </a:graphicData>
            </a:graphic>
          </wp:inline>
        </w:drawing>
      </w:r>
    </w:p>
    <w:p w:rsid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Cuando abran la tarjeta, la cortina se desliza para revelar una referencia de las Escrituras, y debajo está el resto de la cita:</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Ustedes corrieron la cortina, </w:t>
      </w:r>
      <w:r w:rsidRPr="00D63DE0">
        <w:rPr>
          <w:rFonts w:ascii="Times New Roman" w:eastAsia="Times New Roman" w:hAnsi="Times New Roman" w:cs="Times New Roman"/>
          <w:sz w:val="24"/>
          <w:szCs w:val="24"/>
        </w:rPr>
        <w:t>lograron que recibieran revelación y ampliaron sus horizontes…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sz w:val="24"/>
          <w:szCs w:val="24"/>
        </w:rPr>
        <w:t>“Como ven, no están salvando únicamente a hermanas, sino quizás también a esposos y hogares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38775FD5" wp14:editId="56A43722">
            <wp:extent cx="6861810" cy="5144770"/>
            <wp:effectExtent l="0" t="0" r="0" b="0"/>
            <wp:docPr id="3" name="Imagen 3" descr="http://inkablinka.com/wp-content/uploads/2012/11/curtain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kablinka.com/wp-content/uploads/2012/11/curtain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r>
        <w:rPr>
          <w:rFonts w:ascii="Times New Roman" w:eastAsia="Times New Roman" w:hAnsi="Times New Roman" w:cs="Times New Roman"/>
          <w:sz w:val="24"/>
          <w:szCs w:val="24"/>
        </w:rPr>
        <w:t>Para hacer la tarjeta, impriman el archivo que se encuentra al final de este artículo en cartulina gruesa de diferentes colores.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693449C5" wp14:editId="15FEF68A">
            <wp:extent cx="6861810" cy="5144770"/>
            <wp:effectExtent l="0" t="0" r="0" b="0"/>
            <wp:docPr id="4" name="Imagen 4" descr="http://inkablinka.com/wp-content/uploads/2012/11/curtain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kablinka.com/wp-content/uploads/2012/11/curtain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Corte todas las piezas, marque y doble en las líneas punteadas, y arréglelas de tal modo que tenga colores contrastantes para las tres tarjetas.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2674C2C7" wp14:editId="686116D8">
            <wp:extent cx="6861810" cy="5144770"/>
            <wp:effectExtent l="0" t="0" r="0" b="0"/>
            <wp:docPr id="5" name="Imagen 5" descr="http://inkablinka.com/wp-content/uploads/2012/11/curtain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kablinka.com/wp-content/uploads/2012/11/curtain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Doble su tarjeta como se muestra anteriormente.</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2B13A0FA" wp14:editId="2B135F0E">
            <wp:extent cx="6861810" cy="5144770"/>
            <wp:effectExtent l="0" t="0" r="0" b="0"/>
            <wp:docPr id="6" name="Imagen 6" descr="http://inkablinka.com/wp-content/uploads/2012/11/curtain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kablinka.com/wp-content/uploads/2012/11/curtain6.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D63DE0" w:rsidRPr="00D63DE0" w:rsidRDefault="00CE6F18"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Coloque la parte interior en la tarjeta para asegurarse de que tiene los círculos centrados.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1DCFD741" wp14:editId="498193F5">
            <wp:extent cx="6861810" cy="5144770"/>
            <wp:effectExtent l="0" t="0" r="0" b="0"/>
            <wp:docPr id="7" name="Imagen 7" descr="http://inkablinka.com/wp-content/uploads/2012/11/curtain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kablinka.com/wp-content/uploads/2012/11/curtain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CE6F18" w:rsidRPr="00D63DE0" w:rsidRDefault="00CE6F18"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Coloque una cinta sobre el corazón con la escritura hacia abajo, luego coloque las “cortinas” encima.</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6068D557" wp14:editId="30CD4439">
            <wp:extent cx="6861810" cy="5144770"/>
            <wp:effectExtent l="0" t="0" r="0" b="0"/>
            <wp:docPr id="8" name="Imagen 8" descr="http://inkablinka.com/wp-content/uploads/2012/11/curtain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kablinka.com/wp-content/uploads/2012/11/curtain4.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CE6F18" w:rsidRPr="00D63DE0" w:rsidRDefault="00CE6F18"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Utilizando cinta engomada por ambos lados, adhiera la pieza del medio en la parte superior, asegurándose nuevamente que esté centrada. La pieza superior de la cinta yo la corto en la mitad horizontalmente para evitar interferir con las cortinas.</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5FB9B137" wp14:editId="71D087A9">
            <wp:extent cx="6861810" cy="5144770"/>
            <wp:effectExtent l="0" t="0" r="0" b="0"/>
            <wp:docPr id="9" name="Imagen 9" descr="http://inkablinka.com/wp-content/uploads/2012/11/curtain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kablinka.com/wp-content/uploads/2012/11/curtain1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CE6F18" w:rsidRPr="00D63DE0" w:rsidRDefault="00CE6F18"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añada piezas de cinta engomada por ambos lados a los extremos de las cortinas, y cierre la tarjeta, presionando hacia abajo en la parte delantera para pegar todo bien.</w:t>
      </w:r>
    </w:p>
    <w:p w:rsidR="00D63DE0" w:rsidRPr="00D63DE0" w:rsidRDefault="00D63DE0" w:rsidP="00D63DE0">
      <w:pPr>
        <w:spacing w:before="100" w:beforeAutospacing="1" w:after="100" w:afterAutospacing="1" w:line="240" w:lineRule="auto"/>
        <w:rPr>
          <w:rFonts w:ascii="Times New Roman" w:eastAsia="Times New Roman" w:hAnsi="Times New Roman" w:cs="Times New Roman"/>
          <w:sz w:val="24"/>
          <w:szCs w:val="24"/>
        </w:rPr>
      </w:pPr>
      <w:r w:rsidRPr="00D63DE0">
        <w:rPr>
          <w:rFonts w:ascii="Times New Roman" w:eastAsia="Times New Roman" w:hAnsi="Times New Roman" w:cs="Times New Roman"/>
          <w:noProof/>
          <w:color w:val="0000FF"/>
          <w:sz w:val="24"/>
          <w:szCs w:val="24"/>
        </w:rPr>
        <w:lastRenderedPageBreak/>
        <w:drawing>
          <wp:inline distT="0" distB="0" distL="0" distR="0" wp14:anchorId="4CB9D1DC" wp14:editId="0FB4B89F">
            <wp:extent cx="6861810" cy="5144770"/>
            <wp:effectExtent l="0" t="0" r="0" b="0"/>
            <wp:docPr id="10" name="Imagen 10" descr="http://inkablinka.com/wp-content/uploads/2012/11/curtain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kablinka.com/wp-content/uploads/2012/11/curtain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1810" cy="5144770"/>
                    </a:xfrm>
                    <a:prstGeom prst="rect">
                      <a:avLst/>
                    </a:prstGeom>
                    <a:noFill/>
                    <a:ln>
                      <a:noFill/>
                    </a:ln>
                  </pic:spPr>
                </pic:pic>
              </a:graphicData>
            </a:graphic>
          </wp:inline>
        </w:drawing>
      </w:r>
    </w:p>
    <w:p w:rsidR="00CE6F18" w:rsidRPr="00D63DE0" w:rsidRDefault="00CE6F18"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Cuando usted abra la tarjeta hacia atrás, las cortinas se correrán y abrirán. Tuve algo de problemas en cerrar la tarjeta otra vez, y tuve que manipular las cortinas un poquito para evitar que se cruzaran y se atascaran – ¡pero es una pequeña sorpresa divertida que harán que usted y su visita sonrían! También necesité algo de adorno en un par de tarjetas, porque mis cortes estaban un poco desprolijos, y</w:t>
      </w:r>
      <w:r w:rsidR="000F4246">
        <w:rPr>
          <w:rFonts w:ascii="Times New Roman" w:eastAsia="Times New Roman" w:hAnsi="Times New Roman" w:cs="Times New Roman"/>
          <w:sz w:val="24"/>
          <w:szCs w:val="24"/>
        </w:rPr>
        <w:t xml:space="preserve"> ¡las notas ayudaron a cubrirlos!</w:t>
      </w:r>
      <w:r>
        <w:rPr>
          <w:rFonts w:ascii="Times New Roman" w:eastAsia="Times New Roman" w:hAnsi="Times New Roman" w:cs="Times New Roman"/>
          <w:sz w:val="24"/>
          <w:szCs w:val="24"/>
        </w:rPr>
        <w:t xml:space="preserve"> </w:t>
      </w:r>
      <w:r w:rsidR="000F4246">
        <w:rPr>
          <w:rFonts w:ascii="Times New Roman" w:eastAsia="Times New Roman" w:hAnsi="Times New Roman" w:cs="Times New Roman"/>
          <w:sz w:val="24"/>
          <w:szCs w:val="24"/>
        </w:rPr>
        <w:t xml:space="preserve"> Seguí el video tutorial de </w:t>
      </w:r>
      <w:hyperlink r:id="rId26" w:history="1">
        <w:r w:rsidR="000F4246" w:rsidRPr="000F4246">
          <w:rPr>
            <w:rStyle w:val="Hipervnculo"/>
            <w:rFonts w:ascii="Times New Roman" w:eastAsia="Times New Roman" w:hAnsi="Times New Roman" w:cs="Times New Roman"/>
            <w:sz w:val="24"/>
            <w:szCs w:val="24"/>
          </w:rPr>
          <w:t>aquí</w:t>
        </w:r>
      </w:hyperlink>
      <w:r w:rsidR="000F4246">
        <w:rPr>
          <w:rFonts w:ascii="Times New Roman" w:eastAsia="Times New Roman" w:hAnsi="Times New Roman" w:cs="Times New Roman"/>
          <w:sz w:val="24"/>
          <w:szCs w:val="24"/>
        </w:rPr>
        <w:t xml:space="preserve"> para la tarjeta, por si necesitan ayuda adicional.</w:t>
      </w:r>
    </w:p>
    <w:p w:rsidR="000F4246" w:rsidRPr="00D63DE0" w:rsidRDefault="000F4246" w:rsidP="00D63D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Pueden descargar mi tarjeta cortina </w:t>
      </w:r>
      <w:hyperlink r:id="rId27" w:history="1">
        <w:r w:rsidRPr="000F4246">
          <w:rPr>
            <w:rStyle w:val="Hipervnculo"/>
            <w:rFonts w:ascii="Times New Roman" w:eastAsia="Times New Roman" w:hAnsi="Times New Roman" w:cs="Times New Roman"/>
            <w:sz w:val="24"/>
            <w:szCs w:val="24"/>
          </w:rPr>
          <w:t>aquí</w:t>
        </w:r>
      </w:hyperlink>
      <w:r>
        <w:rPr>
          <w:rFonts w:ascii="Times New Roman" w:eastAsia="Times New Roman" w:hAnsi="Times New Roman" w:cs="Times New Roman"/>
          <w:sz w:val="24"/>
          <w:szCs w:val="24"/>
        </w:rPr>
        <w:t>.</w:t>
      </w:r>
    </w:p>
    <w:p w:rsidR="009E1DEB" w:rsidRDefault="009E1DEB"/>
    <w:sectPr w:rsidR="009E1DEB" w:rsidSect="002642D8">
      <w:pgSz w:w="12240" w:h="16838"/>
      <w:pgMar w:top="1418" w:right="1701" w:bottom="1417" w:left="1701"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inkAnnotations="0"/>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E0"/>
    <w:rsid w:val="000F4246"/>
    <w:rsid w:val="002642D8"/>
    <w:rsid w:val="003F5C2C"/>
    <w:rsid w:val="00490891"/>
    <w:rsid w:val="009E1DEB"/>
    <w:rsid w:val="00CE6F18"/>
    <w:rsid w:val="00D63DE0"/>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3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DE0"/>
    <w:rPr>
      <w:rFonts w:ascii="Tahoma" w:hAnsi="Tahoma" w:cs="Tahoma"/>
      <w:sz w:val="16"/>
      <w:szCs w:val="16"/>
    </w:rPr>
  </w:style>
  <w:style w:type="character" w:styleId="Hipervnculo">
    <w:name w:val="Hyperlink"/>
    <w:basedOn w:val="Fuentedeprrafopredeter"/>
    <w:uiPriority w:val="99"/>
    <w:unhideWhenUsed/>
    <w:rsid w:val="00D63D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3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DE0"/>
    <w:rPr>
      <w:rFonts w:ascii="Tahoma" w:hAnsi="Tahoma" w:cs="Tahoma"/>
      <w:sz w:val="16"/>
      <w:szCs w:val="16"/>
    </w:rPr>
  </w:style>
  <w:style w:type="character" w:styleId="Hipervnculo">
    <w:name w:val="Hyperlink"/>
    <w:basedOn w:val="Fuentedeprrafopredeter"/>
    <w:uiPriority w:val="99"/>
    <w:unhideWhenUsed/>
    <w:rsid w:val="00D63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391033">
      <w:bodyDiv w:val="1"/>
      <w:marLeft w:val="0"/>
      <w:marRight w:val="0"/>
      <w:marTop w:val="0"/>
      <w:marBottom w:val="0"/>
      <w:divBdr>
        <w:top w:val="none" w:sz="0" w:space="0" w:color="auto"/>
        <w:left w:val="none" w:sz="0" w:space="0" w:color="auto"/>
        <w:bottom w:val="none" w:sz="0" w:space="0" w:color="auto"/>
        <w:right w:val="none" w:sz="0" w:space="0" w:color="auto"/>
      </w:divBdr>
    </w:div>
    <w:div w:id="1731074652">
      <w:bodyDiv w:val="1"/>
      <w:marLeft w:val="0"/>
      <w:marRight w:val="0"/>
      <w:marTop w:val="0"/>
      <w:marBottom w:val="0"/>
      <w:divBdr>
        <w:top w:val="none" w:sz="0" w:space="0" w:color="auto"/>
        <w:left w:val="none" w:sz="0" w:space="0" w:color="auto"/>
        <w:bottom w:val="none" w:sz="0" w:space="0" w:color="auto"/>
        <w:right w:val="none" w:sz="0" w:space="0" w:color="auto"/>
      </w:divBdr>
      <w:divsChild>
        <w:div w:id="1134757854">
          <w:marLeft w:val="0"/>
          <w:marRight w:val="0"/>
          <w:marTop w:val="0"/>
          <w:marBottom w:val="0"/>
          <w:divBdr>
            <w:top w:val="none" w:sz="0" w:space="0" w:color="auto"/>
            <w:left w:val="none" w:sz="0" w:space="0" w:color="auto"/>
            <w:bottom w:val="none" w:sz="0" w:space="0" w:color="auto"/>
            <w:right w:val="none" w:sz="0" w:space="0" w:color="auto"/>
          </w:divBdr>
        </w:div>
        <w:div w:id="897202943">
          <w:marLeft w:val="0"/>
          <w:marRight w:val="0"/>
          <w:marTop w:val="0"/>
          <w:marBottom w:val="0"/>
          <w:divBdr>
            <w:top w:val="none" w:sz="0" w:space="0" w:color="auto"/>
            <w:left w:val="none" w:sz="0" w:space="0" w:color="auto"/>
            <w:bottom w:val="none" w:sz="0" w:space="0" w:color="auto"/>
            <w:right w:val="none" w:sz="0" w:space="0" w:color="auto"/>
          </w:divBdr>
          <w:divsChild>
            <w:div w:id="135576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728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kablinka.com/wp-content/uploads/2012/11/curtainopen.jpg" TargetMode="External"/><Relationship Id="rId13" Type="http://schemas.openxmlformats.org/officeDocument/2006/relationships/image" Target="media/image4.jpeg"/><Relationship Id="rId18" Type="http://schemas.openxmlformats.org/officeDocument/2006/relationships/hyperlink" Target="http://inkablinka.com/wp-content/uploads/2012/11/curtain5.jpg" TargetMode="External"/><Relationship Id="rId26" Type="http://schemas.openxmlformats.org/officeDocument/2006/relationships/hyperlink" Target="http://stampspaperscissors.typepad.com/stamps_paper_scissors/2009/08/the-marvelous-magical-marqee-card-video-tutorial.html"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lds.org/liahona/2012/12/visiting-teaching-a-work-of-salvation?lang=spa" TargetMode="External"/><Relationship Id="rId12" Type="http://schemas.openxmlformats.org/officeDocument/2006/relationships/hyperlink" Target="http://inkablinka.com/wp-content/uploads/2012/11/curtain2.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inkablinka.com/wp-content/uploads/2012/11/curtain6.jpg" TargetMode="External"/><Relationship Id="rId20" Type="http://schemas.openxmlformats.org/officeDocument/2006/relationships/hyperlink" Target="http://inkablinka.com/wp-content/uploads/2012/11/curtain4.jp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inkablinka.com/wp-content/uploads/2012/11/curtain9.jpg" TargetMode="External"/><Relationship Id="rId5" Type="http://schemas.openxmlformats.org/officeDocument/2006/relationships/hyperlink" Target="http://inkablinka.com/wp-content/uploads/2012/11/curtain.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inkablinka.com/wp-content/uploads/2012/11/curtain1.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nkablinka.com/wp-content/uploads/2012/11/curtain3.jpg" TargetMode="External"/><Relationship Id="rId22" Type="http://schemas.openxmlformats.org/officeDocument/2006/relationships/hyperlink" Target="http://inkablinka.com/wp-content/uploads/2012/11/curtain10.jpg" TargetMode="External"/><Relationship Id="rId27" Type="http://schemas.openxmlformats.org/officeDocument/2006/relationships/hyperlink" Target="http://vtblog.weebly.com/uploads/1/9/1/5/1915526/curtainc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417</Words>
  <Characters>2299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2012-11-30T04:34:00Z</dcterms:created>
  <dcterms:modified xsi:type="dcterms:W3CDTF">2012-11-30T05:04:00Z</dcterms:modified>
</cp:coreProperties>
</file>